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C4" w:rsidRPr="009B6598" w:rsidRDefault="009B6598" w:rsidP="009B6598">
      <w:pPr>
        <w:tabs>
          <w:tab w:val="center" w:pos="4961"/>
          <w:tab w:val="left" w:pos="7290"/>
        </w:tabs>
        <w:rPr>
          <w:rFonts w:ascii="Times New Roman" w:hAnsi="Times New Roman" w:cs="Times New Roman"/>
          <w:b/>
          <w:color w:val="EA4726"/>
          <w:sz w:val="28"/>
          <w:szCs w:val="28"/>
        </w:rPr>
      </w:pPr>
      <w:bookmarkStart w:id="0" w:name="_GoBack"/>
      <w:r w:rsidRPr="009B6598">
        <w:rPr>
          <w:rFonts w:ascii="Times New Roman" w:hAnsi="Times New Roman" w:cs="Times New Roman"/>
          <w:b/>
          <w:color w:val="0070C0"/>
          <w:sz w:val="28"/>
          <w:szCs w:val="28"/>
        </w:rPr>
        <w:tab/>
      </w:r>
      <w:r w:rsidR="00FA7EC4" w:rsidRPr="009B6598">
        <w:rPr>
          <w:rFonts w:ascii="Times New Roman" w:hAnsi="Times New Roman" w:cs="Times New Roman"/>
          <w:b/>
          <w:color w:val="EA4726"/>
          <w:sz w:val="28"/>
          <w:szCs w:val="28"/>
        </w:rPr>
        <w:t>Консультация для родителей</w:t>
      </w:r>
      <w:r w:rsidRPr="009B6598">
        <w:rPr>
          <w:rFonts w:ascii="Times New Roman" w:hAnsi="Times New Roman" w:cs="Times New Roman"/>
          <w:b/>
          <w:color w:val="EA4726"/>
          <w:sz w:val="28"/>
          <w:szCs w:val="28"/>
        </w:rPr>
        <w:tab/>
      </w:r>
    </w:p>
    <w:bookmarkEnd w:id="0"/>
    <w:p w:rsidR="009B6598" w:rsidRPr="009B6598" w:rsidRDefault="009B6598" w:rsidP="009B6598">
      <w:pPr>
        <w:jc w:val="center"/>
        <w:rPr>
          <w:rFonts w:ascii="Times New Roman" w:hAnsi="Times New Roman" w:cs="Times New Roman"/>
          <w:b/>
          <w:color w:val="EA4726"/>
          <w:sz w:val="28"/>
          <w:szCs w:val="28"/>
        </w:rPr>
      </w:pPr>
      <w:r w:rsidRPr="009B6598">
        <w:rPr>
          <w:rFonts w:ascii="Times New Roman" w:hAnsi="Times New Roman" w:cs="Times New Roman"/>
          <w:b/>
          <w:color w:val="EA4726"/>
          <w:sz w:val="28"/>
          <w:szCs w:val="28"/>
        </w:rPr>
        <w:t>«Воздействие музыки в игровой деятельности на организм ребёнка»</w:t>
      </w:r>
    </w:p>
    <w:p w:rsidR="009B6598" w:rsidRPr="00FA7EC4" w:rsidRDefault="009B6598" w:rsidP="009B6598">
      <w:pPr>
        <w:rPr>
          <w:rFonts w:ascii="Times New Roman" w:hAnsi="Times New Roman" w:cs="Times New Roman"/>
          <w:b/>
          <w:sz w:val="28"/>
          <w:szCs w:val="28"/>
        </w:rPr>
      </w:pPr>
      <w:r w:rsidRPr="00FA7EC4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E7B4A51" wp14:editId="2ADECCE9">
            <wp:simplePos x="0" y="0"/>
            <wp:positionH relativeFrom="margin">
              <wp:align>left</wp:align>
            </wp:positionH>
            <wp:positionV relativeFrom="paragraph">
              <wp:posOffset>26035</wp:posOffset>
            </wp:positionV>
            <wp:extent cx="2333625" cy="1943100"/>
            <wp:effectExtent l="0" t="0" r="9525" b="0"/>
            <wp:wrapSquare wrapText="bothSides"/>
            <wp:docPr id="1" name="Рисунок 1" descr="Картинки по запросу картинки для детского са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для детского сад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A7EC4" w:rsidRPr="00FA7EC4" w:rsidRDefault="00ED0EDC" w:rsidP="00FA7E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D0ED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2650" cy="1704975"/>
            <wp:effectExtent l="0" t="0" r="0" b="9525"/>
            <wp:docPr id="4" name="Рисунок 4" descr="Картинки по запросу картинки для детского на тему музы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картинки для детского на тему музы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A7EC4" w:rsidRPr="00FA7EC4" w:rsidRDefault="00FA7EC4" w:rsidP="00FA7EC4">
      <w:pPr>
        <w:rPr>
          <w:rFonts w:ascii="Times New Roman" w:hAnsi="Times New Roman" w:cs="Times New Roman"/>
          <w:sz w:val="28"/>
          <w:szCs w:val="28"/>
        </w:rPr>
      </w:pPr>
      <w:r w:rsidRPr="00FA7EC4">
        <w:rPr>
          <w:rFonts w:ascii="Times New Roman" w:hAnsi="Times New Roman" w:cs="Times New Roman"/>
          <w:sz w:val="28"/>
          <w:szCs w:val="28"/>
        </w:rPr>
        <w:t>Игра – оптимальное психолого-педагогическое средство, которое позволяет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ED0EDC">
        <w:rPr>
          <w:rFonts w:ascii="Times New Roman" w:hAnsi="Times New Roman" w:cs="Times New Roman"/>
          <w:sz w:val="28"/>
          <w:szCs w:val="28"/>
        </w:rPr>
        <w:t>всесторонне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влиять на развитие детей. Согласно словарю, глагол «играть»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означает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«забавляться, развлекать». Но на музыкальном занятии обычно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место музыкальная игра, выполняя условия которой дети находятся в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русле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специальных – музыкальных – видов деятельности, изучая, осваивая и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закрепляя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их.</w:t>
      </w:r>
    </w:p>
    <w:p w:rsidR="00FA7EC4" w:rsidRPr="00FA7EC4" w:rsidRDefault="00FA7EC4" w:rsidP="00ED0EDC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A7EC4">
        <w:rPr>
          <w:rFonts w:ascii="Times New Roman" w:hAnsi="Times New Roman" w:cs="Times New Roman"/>
          <w:sz w:val="28"/>
          <w:szCs w:val="28"/>
        </w:rPr>
        <w:t>В игре у детей возникает три цели.</w:t>
      </w:r>
    </w:p>
    <w:p w:rsidR="00ED0EDC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D0EDC">
        <w:rPr>
          <w:rFonts w:ascii="Times New Roman" w:hAnsi="Times New Roman" w:cs="Times New Roman"/>
          <w:sz w:val="28"/>
          <w:szCs w:val="28"/>
          <w:u w:val="single"/>
        </w:rPr>
        <w:t>Первая цель</w:t>
      </w:r>
      <w:r w:rsidR="009B6598">
        <w:rPr>
          <w:rFonts w:ascii="Times New Roman" w:hAnsi="Times New Roman" w:cs="Times New Roman"/>
          <w:sz w:val="28"/>
          <w:szCs w:val="28"/>
        </w:rPr>
        <w:t xml:space="preserve"> – удовольствие от игры – «Х</w:t>
      </w:r>
      <w:r w:rsidRPr="00FA7EC4">
        <w:rPr>
          <w:rFonts w:ascii="Times New Roman" w:hAnsi="Times New Roman" w:cs="Times New Roman"/>
          <w:sz w:val="28"/>
          <w:szCs w:val="28"/>
        </w:rPr>
        <w:t>очу».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D0EDC">
        <w:rPr>
          <w:rFonts w:ascii="Times New Roman" w:hAnsi="Times New Roman" w:cs="Times New Roman"/>
          <w:sz w:val="28"/>
          <w:szCs w:val="28"/>
          <w:u w:val="single"/>
        </w:rPr>
        <w:t xml:space="preserve"> Вторая цель</w:t>
      </w:r>
      <w:r w:rsidRPr="00FA7EC4">
        <w:rPr>
          <w:rFonts w:ascii="Times New Roman" w:hAnsi="Times New Roman" w:cs="Times New Roman"/>
          <w:sz w:val="28"/>
          <w:szCs w:val="28"/>
        </w:rPr>
        <w:t xml:space="preserve"> – выполнять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правила игры – «Надо».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D0EDC">
        <w:rPr>
          <w:rFonts w:ascii="Times New Roman" w:hAnsi="Times New Roman" w:cs="Times New Roman"/>
          <w:sz w:val="28"/>
          <w:szCs w:val="28"/>
          <w:u w:val="single"/>
        </w:rPr>
        <w:t>Третья цель</w:t>
      </w:r>
      <w:r w:rsidRPr="00FA7EC4">
        <w:rPr>
          <w:rFonts w:ascii="Times New Roman" w:hAnsi="Times New Roman" w:cs="Times New Roman"/>
          <w:sz w:val="28"/>
          <w:szCs w:val="28"/>
        </w:rPr>
        <w:t xml:space="preserve"> – творческое выполнение игровой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задачи – «Могу».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FA7EC4">
        <w:rPr>
          <w:rFonts w:ascii="Times New Roman" w:hAnsi="Times New Roman" w:cs="Times New Roman"/>
          <w:sz w:val="28"/>
          <w:szCs w:val="28"/>
        </w:rPr>
        <w:t>Таким образом, складывается основной механизм игры</w:t>
      </w:r>
      <w:r w:rsid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«Хочу! Надо!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Могу!»,</w:t>
      </w:r>
    </w:p>
    <w:p w:rsidR="00FA7EC4" w:rsidRPr="00FA7EC4" w:rsidRDefault="00ED0EDC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7EC4" w:rsidRPr="00FA7EC4">
        <w:rPr>
          <w:rFonts w:ascii="Times New Roman" w:hAnsi="Times New Roman" w:cs="Times New Roman"/>
          <w:sz w:val="28"/>
          <w:szCs w:val="28"/>
        </w:rPr>
        <w:t>влияющий</w:t>
      </w:r>
      <w:proofErr w:type="gramEnd"/>
      <w:r w:rsidR="00FA7EC4" w:rsidRPr="00FA7EC4">
        <w:rPr>
          <w:rFonts w:ascii="Times New Roman" w:hAnsi="Times New Roman" w:cs="Times New Roman"/>
          <w:sz w:val="28"/>
          <w:szCs w:val="28"/>
        </w:rPr>
        <w:t xml:space="preserve"> на личность ребенка и процесс</w:t>
      </w:r>
      <w:r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Pr="00FA7EC4">
        <w:rPr>
          <w:rFonts w:ascii="Times New Roman" w:hAnsi="Times New Roman" w:cs="Times New Roman"/>
          <w:sz w:val="28"/>
          <w:szCs w:val="28"/>
        </w:rPr>
        <w:t>формирования у него</w:t>
      </w:r>
      <w:r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Pr="00FA7EC4">
        <w:rPr>
          <w:rFonts w:ascii="Times New Roman" w:hAnsi="Times New Roman" w:cs="Times New Roman"/>
          <w:sz w:val="28"/>
          <w:szCs w:val="28"/>
        </w:rPr>
        <w:t>функций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A7EC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и самоконтроля.</w:t>
      </w:r>
    </w:p>
    <w:p w:rsidR="00ED0EDC" w:rsidRDefault="009B6598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D0EDC">
        <w:rPr>
          <w:rFonts w:ascii="Times New Roman" w:hAnsi="Times New Roman" w:cs="Times New Roman"/>
          <w:sz w:val="28"/>
          <w:szCs w:val="28"/>
        </w:rPr>
        <w:t xml:space="preserve">  </w:t>
      </w:r>
      <w:r w:rsidR="00FA7EC4" w:rsidRPr="00FA7EC4">
        <w:rPr>
          <w:rFonts w:ascii="Times New Roman" w:hAnsi="Times New Roman" w:cs="Times New Roman"/>
          <w:sz w:val="28"/>
          <w:szCs w:val="28"/>
        </w:rPr>
        <w:t>В условиях музыкального занятия игры носят развивающий хар</w:t>
      </w:r>
      <w:r w:rsidR="00ED0EDC">
        <w:rPr>
          <w:rFonts w:ascii="Times New Roman" w:hAnsi="Times New Roman" w:cs="Times New Roman"/>
          <w:sz w:val="28"/>
          <w:szCs w:val="28"/>
        </w:rPr>
        <w:t xml:space="preserve">актер </w:t>
      </w:r>
      <w:proofErr w:type="gramStart"/>
      <w:r w:rsidR="00ED0EDC">
        <w:rPr>
          <w:rFonts w:ascii="Times New Roman" w:hAnsi="Times New Roman" w:cs="Times New Roman"/>
          <w:sz w:val="28"/>
          <w:szCs w:val="28"/>
        </w:rPr>
        <w:t xml:space="preserve">и  </w:t>
      </w:r>
      <w:r w:rsidR="00FA7EC4" w:rsidRPr="00FA7EC4">
        <w:rPr>
          <w:rFonts w:ascii="Times New Roman" w:hAnsi="Times New Roman" w:cs="Times New Roman"/>
          <w:sz w:val="28"/>
          <w:szCs w:val="28"/>
        </w:rPr>
        <w:t>ориентированы</w:t>
      </w:r>
      <w:proofErr w:type="gramEnd"/>
      <w:r w:rsidR="00FA7EC4" w:rsidRPr="00FA7EC4">
        <w:rPr>
          <w:rFonts w:ascii="Times New Roman" w:hAnsi="Times New Roman" w:cs="Times New Roman"/>
          <w:sz w:val="28"/>
          <w:szCs w:val="28"/>
        </w:rPr>
        <w:t xml:space="preserve"> на овладение детьми дв</w:t>
      </w:r>
      <w:r w:rsidR="00ED0EDC">
        <w:rPr>
          <w:rFonts w:ascii="Times New Roman" w:hAnsi="Times New Roman" w:cs="Times New Roman"/>
          <w:sz w:val="28"/>
          <w:szCs w:val="28"/>
        </w:rPr>
        <w:t xml:space="preserve">игательными и интеллектуальными </w:t>
      </w:r>
      <w:r w:rsidR="00FA7EC4" w:rsidRPr="00FA7EC4">
        <w:rPr>
          <w:rFonts w:ascii="Times New Roman" w:hAnsi="Times New Roman" w:cs="Times New Roman"/>
          <w:sz w:val="28"/>
          <w:szCs w:val="28"/>
        </w:rPr>
        <w:t>умениями, сенсорными способностями, р</w:t>
      </w:r>
      <w:r w:rsidR="00ED0EDC">
        <w:rPr>
          <w:rFonts w:ascii="Times New Roman" w:hAnsi="Times New Roman" w:cs="Times New Roman"/>
          <w:sz w:val="28"/>
          <w:szCs w:val="28"/>
        </w:rPr>
        <w:t xml:space="preserve">азвитие навыков сотрудничества, </w:t>
      </w:r>
      <w:r w:rsidR="00FA7EC4" w:rsidRPr="00FA7EC4">
        <w:rPr>
          <w:rFonts w:ascii="Times New Roman" w:hAnsi="Times New Roman" w:cs="Times New Roman"/>
          <w:sz w:val="28"/>
          <w:szCs w:val="28"/>
        </w:rPr>
        <w:t>эффективного взаимодействия на основе познавательных интересов.</w:t>
      </w:r>
    </w:p>
    <w:p w:rsidR="00FA7EC4" w:rsidRPr="00FA7EC4" w:rsidRDefault="009B6598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Воздействие музыкального сопровождения игры на организм ребенка можно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рассматривать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в трех аспектах.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D0EDC">
        <w:rPr>
          <w:rFonts w:ascii="Times New Roman" w:hAnsi="Times New Roman" w:cs="Times New Roman"/>
          <w:sz w:val="28"/>
          <w:szCs w:val="28"/>
          <w:u w:val="single"/>
        </w:rPr>
        <w:t>Первый аспект</w:t>
      </w:r>
      <w:r w:rsidRPr="00FA7EC4">
        <w:rPr>
          <w:rFonts w:ascii="Times New Roman" w:hAnsi="Times New Roman" w:cs="Times New Roman"/>
          <w:sz w:val="28"/>
          <w:szCs w:val="28"/>
        </w:rPr>
        <w:t xml:space="preserve"> – физиологический, связан с исследованиями В. М.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Бехтерева,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FA7EC4">
        <w:rPr>
          <w:rFonts w:ascii="Times New Roman" w:hAnsi="Times New Roman" w:cs="Times New Roman"/>
          <w:sz w:val="28"/>
          <w:szCs w:val="28"/>
        </w:rPr>
        <w:t xml:space="preserve">И. М. </w:t>
      </w:r>
      <w:proofErr w:type="spellStart"/>
      <w:r w:rsidRPr="00FA7EC4">
        <w:rPr>
          <w:rFonts w:ascii="Times New Roman" w:hAnsi="Times New Roman" w:cs="Times New Roman"/>
          <w:sz w:val="28"/>
          <w:szCs w:val="28"/>
        </w:rPr>
        <w:t>Догеля</w:t>
      </w:r>
      <w:proofErr w:type="spellEnd"/>
      <w:r w:rsidRPr="00FA7EC4">
        <w:rPr>
          <w:rFonts w:ascii="Times New Roman" w:hAnsi="Times New Roman" w:cs="Times New Roman"/>
          <w:sz w:val="28"/>
          <w:szCs w:val="28"/>
        </w:rPr>
        <w:t>, И.М. Сеченова, которые выявили положительное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lastRenderedPageBreak/>
        <w:t>влияние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музыки на различные системы человека. Взаимосвязь музыки и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ритмических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движений повышает общий жизненный тонус, регулирует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сердечно – сосудистой, дыхательной, </w:t>
      </w:r>
      <w:proofErr w:type="spellStart"/>
      <w:r w:rsidRPr="00FA7EC4">
        <w:rPr>
          <w:rFonts w:ascii="Times New Roman" w:hAnsi="Times New Roman" w:cs="Times New Roman"/>
          <w:sz w:val="28"/>
          <w:szCs w:val="28"/>
        </w:rPr>
        <w:t>опорно</w:t>
      </w:r>
      <w:proofErr w:type="spellEnd"/>
      <w:r w:rsidRPr="00FA7EC4">
        <w:rPr>
          <w:rFonts w:ascii="Times New Roman" w:hAnsi="Times New Roman" w:cs="Times New Roman"/>
          <w:sz w:val="28"/>
          <w:szCs w:val="28"/>
        </w:rPr>
        <w:t xml:space="preserve"> – двигательной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систем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>, формирует произвольность психических функций.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D0EDC">
        <w:rPr>
          <w:rFonts w:ascii="Times New Roman" w:hAnsi="Times New Roman" w:cs="Times New Roman"/>
          <w:sz w:val="28"/>
          <w:szCs w:val="28"/>
          <w:u w:val="single"/>
        </w:rPr>
        <w:t>Второй аспект</w:t>
      </w:r>
      <w:r w:rsidRPr="00FA7EC4">
        <w:rPr>
          <w:rFonts w:ascii="Times New Roman" w:hAnsi="Times New Roman" w:cs="Times New Roman"/>
          <w:sz w:val="28"/>
          <w:szCs w:val="28"/>
        </w:rPr>
        <w:t xml:space="preserve"> – психологический. Музыка, воздействует на эмоционально –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личностную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сферу ребенка, выполняет коррекцию познавательных,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нарушений.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D0EDC">
        <w:rPr>
          <w:rFonts w:ascii="Times New Roman" w:hAnsi="Times New Roman" w:cs="Times New Roman"/>
          <w:sz w:val="28"/>
          <w:szCs w:val="28"/>
          <w:u w:val="single"/>
        </w:rPr>
        <w:t>Третий аспект</w:t>
      </w:r>
      <w:r w:rsidRPr="00FA7EC4">
        <w:rPr>
          <w:rFonts w:ascii="Times New Roman" w:hAnsi="Times New Roman" w:cs="Times New Roman"/>
          <w:sz w:val="28"/>
          <w:szCs w:val="28"/>
        </w:rPr>
        <w:t xml:space="preserve"> – педагогический. Посредством музыки воспитывается у</w:t>
      </w:r>
      <w:r w:rsidR="00ED0EDC">
        <w:rPr>
          <w:rFonts w:ascii="Times New Roman" w:hAnsi="Times New Roman" w:cs="Times New Roman"/>
          <w:sz w:val="28"/>
          <w:szCs w:val="28"/>
        </w:rPr>
        <w:t xml:space="preserve"> ребёнка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способность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эстетически воспринимать действительность и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приобретать</w:t>
      </w:r>
    </w:p>
    <w:p w:rsidR="00ED0EDC" w:rsidRPr="00FA7EC4" w:rsidRDefault="00FA7EC4" w:rsidP="00ED0ED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социальный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опыт для творческой, созидательной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жизнедеятельности.</w:t>
      </w:r>
    </w:p>
    <w:p w:rsidR="00FA7EC4" w:rsidRPr="00FA7EC4" w:rsidRDefault="00ED0EDC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В музыкальной игре, как в пении и ритмических движениях, дети осваивают</w:t>
      </w:r>
      <w:r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Pr="00FA7EC4">
        <w:rPr>
          <w:rFonts w:ascii="Times New Roman" w:hAnsi="Times New Roman" w:cs="Times New Roman"/>
          <w:sz w:val="28"/>
          <w:szCs w:val="28"/>
        </w:rPr>
        <w:t>средства художественной выразительности, характерные</w:t>
      </w:r>
      <w:r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Pr="00FA7EC4">
        <w:rPr>
          <w:rFonts w:ascii="Times New Roman" w:hAnsi="Times New Roman" w:cs="Times New Roman"/>
          <w:sz w:val="28"/>
          <w:szCs w:val="28"/>
        </w:rPr>
        <w:t>для музыки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C4" w:rsidRPr="00FA7EC4">
        <w:rPr>
          <w:rFonts w:ascii="Times New Roman" w:hAnsi="Times New Roman" w:cs="Times New Roman"/>
          <w:sz w:val="28"/>
          <w:szCs w:val="28"/>
        </w:rPr>
        <w:t>и речи –</w:t>
      </w:r>
      <w:r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Pr="00FA7EC4">
        <w:rPr>
          <w:rFonts w:ascii="Times New Roman" w:hAnsi="Times New Roman" w:cs="Times New Roman"/>
          <w:sz w:val="28"/>
          <w:szCs w:val="28"/>
        </w:rPr>
        <w:t xml:space="preserve">ритм, динамику, темп, высоту. Это </w:t>
      </w:r>
      <w:r>
        <w:rPr>
          <w:rFonts w:ascii="Times New Roman" w:hAnsi="Times New Roman" w:cs="Times New Roman"/>
          <w:sz w:val="28"/>
          <w:szCs w:val="28"/>
        </w:rPr>
        <w:t xml:space="preserve">дает педагогу возможность </w:t>
      </w:r>
      <w:r w:rsidR="00FA7EC4" w:rsidRPr="00FA7EC4">
        <w:rPr>
          <w:rFonts w:ascii="Times New Roman" w:hAnsi="Times New Roman" w:cs="Times New Roman"/>
          <w:sz w:val="28"/>
          <w:szCs w:val="28"/>
        </w:rPr>
        <w:t>дифференцированно воздействовать на детей с разным темпом развития.</w:t>
      </w:r>
    </w:p>
    <w:p w:rsidR="00FA7EC4" w:rsidRPr="00FA7EC4" w:rsidRDefault="00ED0EDC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Медлительные дети нуждаются в стимулирующей музыке, которая бы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повышала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возбуждение в коре головного мозга и стимулировала бы общий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жизненный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тонус. Это произведения подвижного, быстрого характера.</w:t>
      </w:r>
    </w:p>
    <w:p w:rsidR="00FA7EC4" w:rsidRPr="00FA7EC4" w:rsidRDefault="00ED0EDC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Расторможенные (</w:t>
      </w:r>
      <w:proofErr w:type="spellStart"/>
      <w:r w:rsidR="00FA7EC4" w:rsidRPr="00FA7EC4">
        <w:rPr>
          <w:rFonts w:ascii="Times New Roman" w:hAnsi="Times New Roman" w:cs="Times New Roman"/>
          <w:sz w:val="28"/>
          <w:szCs w:val="28"/>
        </w:rPr>
        <w:t>гиперактивные</w:t>
      </w:r>
      <w:proofErr w:type="spellEnd"/>
      <w:r w:rsidR="00FA7EC4" w:rsidRPr="00FA7EC4">
        <w:rPr>
          <w:rFonts w:ascii="Times New Roman" w:hAnsi="Times New Roman" w:cs="Times New Roman"/>
          <w:sz w:val="28"/>
          <w:szCs w:val="28"/>
        </w:rPr>
        <w:t>) дети успокаиваются музыкой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умеренного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темпа, снижающего возбужденное состояние коры головного</w:t>
      </w:r>
    </w:p>
    <w:p w:rsidR="00ED0EDC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мозга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>.</w:t>
      </w:r>
    </w:p>
    <w:p w:rsidR="00FA7EC4" w:rsidRPr="00FA7EC4" w:rsidRDefault="00ED0EDC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Дистоническим детям, у которых в течение дня происходит резкая смена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эмоционального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состояния (от агрессии до апатии) требуется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стабилизирующая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музыка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спокойного характера с акцентами,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повторяющимися через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равные</w:t>
      </w:r>
    </w:p>
    <w:p w:rsidR="00ED0EDC" w:rsidRPr="00FA7EC4" w:rsidRDefault="00FA7EC4" w:rsidP="00ED0ED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интервалы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>, и одинаковым уровнем громкости</w:t>
      </w:r>
      <w:r w:rsidR="00ED0EDC"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="00ED0EDC" w:rsidRPr="00FA7EC4">
        <w:rPr>
          <w:rFonts w:ascii="Times New Roman" w:hAnsi="Times New Roman" w:cs="Times New Roman"/>
          <w:sz w:val="28"/>
          <w:szCs w:val="28"/>
        </w:rPr>
        <w:t>звучания.</w:t>
      </w:r>
    </w:p>
    <w:p w:rsidR="00ED0EDC" w:rsidRPr="00FA7EC4" w:rsidRDefault="00ED0EDC" w:rsidP="00ED0ED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Музыка помогает устанавливать контакт между детьми и взрослыми, между</w:t>
      </w:r>
      <w:r w:rsidRPr="00ED0EDC">
        <w:rPr>
          <w:rFonts w:ascii="Times New Roman" w:hAnsi="Times New Roman" w:cs="Times New Roman"/>
          <w:sz w:val="28"/>
          <w:szCs w:val="28"/>
        </w:rPr>
        <w:t xml:space="preserve"> </w:t>
      </w:r>
      <w:r w:rsidRPr="00FA7EC4">
        <w:rPr>
          <w:rFonts w:ascii="Times New Roman" w:hAnsi="Times New Roman" w:cs="Times New Roman"/>
          <w:sz w:val="28"/>
          <w:szCs w:val="28"/>
        </w:rPr>
        <w:t>сверстниками при проведении игры.</w:t>
      </w:r>
    </w:p>
    <w:p w:rsidR="00FA7EC4" w:rsidRPr="00FA7EC4" w:rsidRDefault="00ED0EDC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7EC4" w:rsidRPr="00FA7EC4">
        <w:rPr>
          <w:rFonts w:ascii="Times New Roman" w:hAnsi="Times New Roman" w:cs="Times New Roman"/>
          <w:sz w:val="28"/>
          <w:szCs w:val="28"/>
        </w:rPr>
        <w:t>Музыка направляет слуховое внимание детей на выполнение условий и</w:t>
      </w:r>
    </w:p>
    <w:p w:rsidR="00FA7EC4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игры. Желание, порывы, чувство радости, оживление, приподнятое</w:t>
      </w:r>
    </w:p>
    <w:p w:rsidR="00BA3317" w:rsidRPr="00FA7EC4" w:rsidRDefault="00FA7EC4" w:rsidP="00FA7EC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FA7EC4">
        <w:rPr>
          <w:rFonts w:ascii="Times New Roman" w:hAnsi="Times New Roman" w:cs="Times New Roman"/>
          <w:sz w:val="28"/>
          <w:szCs w:val="28"/>
        </w:rPr>
        <w:t>настроение</w:t>
      </w:r>
      <w:proofErr w:type="gramEnd"/>
      <w:r w:rsidRPr="00FA7EC4">
        <w:rPr>
          <w:rFonts w:ascii="Times New Roman" w:hAnsi="Times New Roman" w:cs="Times New Roman"/>
          <w:sz w:val="28"/>
          <w:szCs w:val="28"/>
        </w:rPr>
        <w:t xml:space="preserve"> активизирует ребенка и сопровождает его в каждой игре</w:t>
      </w:r>
      <w:r w:rsidR="00ED0EDC">
        <w:rPr>
          <w:rFonts w:ascii="Times New Roman" w:hAnsi="Times New Roman" w:cs="Times New Roman"/>
          <w:sz w:val="28"/>
          <w:szCs w:val="28"/>
        </w:rPr>
        <w:t>.</w:t>
      </w:r>
    </w:p>
    <w:sectPr w:rsidR="00BA3317" w:rsidRPr="00FA7EC4" w:rsidSect="009B6598">
      <w:pgSz w:w="11906" w:h="16838"/>
      <w:pgMar w:top="1134" w:right="850" w:bottom="851" w:left="1134" w:header="708" w:footer="708" w:gutter="0"/>
      <w:pgBorders w:offsetFrom="page">
        <w:top w:val="musicNotes" w:sz="16" w:space="24" w:color="0070C0"/>
        <w:left w:val="musicNotes" w:sz="16" w:space="24" w:color="0070C0"/>
        <w:bottom w:val="musicNotes" w:sz="16" w:space="24" w:color="0070C0"/>
        <w:right w:val="musicNotes" w:sz="16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C4"/>
    <w:rsid w:val="008D30DF"/>
    <w:rsid w:val="009B6598"/>
    <w:rsid w:val="00BA3317"/>
    <w:rsid w:val="00ED0EDC"/>
    <w:rsid w:val="00FA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582B8-EE61-48AF-A39F-EBDBADC7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cp:lastPrinted>2016-02-07T17:07:00Z</cp:lastPrinted>
  <dcterms:created xsi:type="dcterms:W3CDTF">2016-02-07T16:06:00Z</dcterms:created>
  <dcterms:modified xsi:type="dcterms:W3CDTF">2016-02-07T17:08:00Z</dcterms:modified>
</cp:coreProperties>
</file>